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40917">
      <w:pPr>
        <w:keepNext w:val="0"/>
        <w:keepLines w:val="0"/>
        <w:widowControl w:val="0"/>
        <w:suppressLineNumbers w:val="0"/>
        <w:suppressAutoHyphens/>
        <w:spacing w:before="0" w:beforeAutospacing="0" w:after="0" w:afterAutospacing="0" w:line="560" w:lineRule="exact"/>
        <w:ind w:left="0" w:right="0" w:firstLine="880" w:firstLineChars="200"/>
        <w:jc w:val="center"/>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color w:val="auto"/>
          <w:kern w:val="2"/>
          <w:sz w:val="44"/>
          <w:szCs w:val="44"/>
          <w:lang w:val="en-US" w:eastAsia="zh-CN" w:bidi="ar"/>
        </w:rPr>
        <w:t>2026年度松江区综合为老服务信息化平台运维项目合同</w:t>
      </w:r>
    </w:p>
    <w:bookmarkEnd w:id="0"/>
    <w:p w14:paraId="3B6122DA">
      <w:pPr>
        <w:keepNext w:val="0"/>
        <w:keepLines w:val="0"/>
        <w:widowControl w:val="0"/>
        <w:suppressLineNumbers w:val="0"/>
        <w:suppressAutoHyphens/>
        <w:spacing w:before="0" w:beforeAutospacing="0" w:after="0" w:afterAutospacing="0"/>
        <w:ind w:left="420" w:right="0" w:hanging="420" w:hanging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C19717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甲方：</w:t>
      </w:r>
    </w:p>
    <w:p w14:paraId="7F479DD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统一社会信用代码：</w:t>
      </w:r>
    </w:p>
    <w:p w14:paraId="304DABCA">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法定代表人：</w:t>
      </w:r>
    </w:p>
    <w:p w14:paraId="1A62CA0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联系地址：</w:t>
      </w:r>
    </w:p>
    <w:p w14:paraId="47516AC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Times New Roman"/>
          <w:color w:val="auto"/>
          <w:kern w:val="2"/>
          <w:sz w:val="28"/>
          <w:szCs w:val="28"/>
          <w:lang w:val="en-US" w:eastAsia="zh-CN" w:bidi="ar"/>
        </w:rPr>
        <w:t xml:space="preserve"> </w:t>
      </w:r>
    </w:p>
    <w:p w14:paraId="5C71BD4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乙方：</w:t>
      </w:r>
    </w:p>
    <w:p w14:paraId="1481E4F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统一社会信用代码：</w:t>
      </w:r>
    </w:p>
    <w:p w14:paraId="6AEA0B7F">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法定代表人：</w:t>
      </w:r>
    </w:p>
    <w:p w14:paraId="11BBA6A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联系地址：</w:t>
      </w:r>
    </w:p>
    <w:p w14:paraId="1F1E3CD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Times New Roman"/>
          <w:color w:val="auto"/>
          <w:kern w:val="2"/>
          <w:sz w:val="28"/>
          <w:szCs w:val="28"/>
          <w:lang w:val="en-US" w:eastAsia="zh-CN" w:bidi="ar"/>
        </w:rPr>
        <w:t xml:space="preserve"> </w:t>
      </w:r>
    </w:p>
    <w:p w14:paraId="3D2B22A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根据《中华人民共和国民法典》之规定，本合同当事人在平等、自愿的基础上，经协商一致，同意按下述条款和条件签署本合同：</w:t>
      </w:r>
    </w:p>
    <w:p w14:paraId="6B9DEEF2">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1.乙方根据本合同的规定向甲方提供以下服务</w:t>
      </w:r>
    </w:p>
    <w:p w14:paraId="1C6BD30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w:t>
      </w:r>
      <w:r>
        <w:rPr>
          <w:rFonts w:hint="eastAsia" w:ascii="仿宋_GB2312" w:hAnsi="Calibri" w:eastAsia="仿宋_GB2312" w:cs="Times New Roman"/>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1 乙方所提供的服务其来源应符合国家的有关规定。</w:t>
      </w:r>
    </w:p>
    <w:p w14:paraId="06EC12F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u w:val="single"/>
        </w:rPr>
      </w:pPr>
      <w:r>
        <w:rPr>
          <w:rFonts w:hint="eastAsia" w:ascii="仿宋_GB2312" w:hAnsi="Calibri" w:eastAsia="仿宋_GB2312" w:cs="仿宋_GB2312"/>
          <w:color w:val="auto"/>
          <w:kern w:val="2"/>
          <w:sz w:val="28"/>
          <w:szCs w:val="28"/>
          <w:lang w:val="en-US" w:eastAsia="zh-CN" w:bidi="ar"/>
        </w:rPr>
        <w:t>1</w:t>
      </w:r>
      <w:r>
        <w:rPr>
          <w:rFonts w:hint="eastAsia" w:ascii="仿宋_GB2312" w:hAnsi="Calibri" w:eastAsia="仿宋_GB2312" w:cs="Times New Roman"/>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2 项目服务内容主要为：</w:t>
      </w:r>
    </w:p>
    <w:p w14:paraId="51440DDF">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1、应用系统维护，主要对门户网站、各类应用软件、网络和系统安全进行日常维护；</w:t>
      </w:r>
    </w:p>
    <w:p w14:paraId="4AF112A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2、硬件设施维护，主要对机房内各类设施设备进行日常检查维护；</w:t>
      </w:r>
    </w:p>
    <w:p w14:paraId="0EF02A9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3、提供操作咨询和培训服务，主要针对助餐补贴管理和养老服务设施更新等业务，对各街镇提供咨询和操作培训；</w:t>
      </w:r>
    </w:p>
    <w:p w14:paraId="59F46FD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4、配合做好平台三级等保复测项目，使平台达到国家信息系统安全等级保护相应等级的防护要求。</w:t>
      </w:r>
    </w:p>
    <w:p w14:paraId="4FCE7F82">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2.合同价格、服务地点和服务期限</w:t>
      </w:r>
    </w:p>
    <w:p w14:paraId="4D2F001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2.1 合同价格</w:t>
      </w:r>
    </w:p>
    <w:p w14:paraId="6994747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本合同价格为</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元整（大写：</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w:t>
      </w:r>
    </w:p>
    <w:p w14:paraId="6379B6A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2.2 服务期限</w:t>
      </w:r>
    </w:p>
    <w:p w14:paraId="3F8775B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u w:val="single"/>
        </w:rPr>
      </w:pPr>
      <w:r>
        <w:rPr>
          <w:rFonts w:hint="eastAsia" w:ascii="仿宋_GB2312" w:hAnsi="Calibri" w:eastAsia="仿宋_GB2312" w:cs="仿宋_GB2312"/>
          <w:color w:val="auto"/>
          <w:kern w:val="2"/>
          <w:sz w:val="28"/>
          <w:szCs w:val="28"/>
          <w:lang w:val="en-US" w:eastAsia="zh-CN" w:bidi="ar"/>
        </w:rPr>
        <w:t>本服务的服务期限：</w:t>
      </w:r>
      <w:r>
        <w:rPr>
          <w:rFonts w:hint="eastAsia" w:ascii="仿宋_GB2312" w:hAnsi="Calibri" w:eastAsia="仿宋_GB2312" w:cs="仿宋_GB2312"/>
          <w:color w:val="auto"/>
          <w:kern w:val="2"/>
          <w:sz w:val="28"/>
          <w:szCs w:val="28"/>
          <w:u w:val="single"/>
          <w:lang w:val="en-US" w:eastAsia="zh-CN" w:bidi="ar"/>
        </w:rPr>
        <w:t>2026年8月18日至2027年8月17日。</w:t>
      </w:r>
    </w:p>
    <w:p w14:paraId="3005D61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2.3 特殊情况</w:t>
      </w:r>
    </w:p>
    <w:p w14:paraId="7F1BCA1F">
      <w:pPr>
        <w:keepNext w:val="0"/>
        <w:keepLines w:val="0"/>
        <w:widowControl w:val="0"/>
        <w:suppressLineNumbers w:val="0"/>
        <w:suppressAutoHyphens/>
        <w:spacing w:before="0" w:beforeAutospacing="0" w:after="0" w:afterAutospacing="0" w:line="520" w:lineRule="exact"/>
        <w:ind w:left="0" w:right="0" w:firstLine="562"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b/>
          <w:bCs/>
          <w:color w:val="auto"/>
          <w:kern w:val="2"/>
          <w:sz w:val="28"/>
          <w:szCs w:val="28"/>
          <w:u w:val="single"/>
          <w:lang w:val="en-US" w:eastAsia="zh-CN" w:bidi="ar"/>
        </w:rPr>
        <w:t>如在运维期限内，松江区综合为老服务信息化平台实施并完成升级改造等建设，并投入试运行，本运维项目合同即时终止。</w:t>
      </w:r>
    </w:p>
    <w:p w14:paraId="5EBA580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3.质量标准和要求</w:t>
      </w:r>
    </w:p>
    <w:p w14:paraId="6330D87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3.1 乙方所提供的服务的质量标准按照国家标准、行业标准或企业标准确定，上述标准不一致的，以严格的标准为准。没有国家标准、行业标准和企业标准的，按照通常标准或者符合合同目的的特定标准确定。</w:t>
      </w:r>
    </w:p>
    <w:p w14:paraId="4034238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3.2 乙方所交付的服务还应符合国家和上海市有关安全、环保、卫生等规定。</w:t>
      </w:r>
    </w:p>
    <w:p w14:paraId="3A4738A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4.权利瑕疵担保</w:t>
      </w:r>
    </w:p>
    <w:p w14:paraId="68DB63E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4.1 乙方保证对其交付的服务享有合法的权利。</w:t>
      </w:r>
    </w:p>
    <w:p w14:paraId="2DAAA94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4.2 乙方保证在服务上不存在任何未曾向甲方透露的担保物权，如抵押权、质押权、留置权等。</w:t>
      </w:r>
    </w:p>
    <w:p w14:paraId="5ABEC2B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4.3 乙方保证其所交付的服务没有侵犯任何第三人的知识产权和商业秘密等权利。</w:t>
      </w:r>
    </w:p>
    <w:p w14:paraId="7D4BB22F">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4.4 如甲方使用该服务构成上述侵权的，则由乙方承担全部责任。</w:t>
      </w:r>
    </w:p>
    <w:p w14:paraId="0486C01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5.验收</w:t>
      </w:r>
    </w:p>
    <w:p w14:paraId="1D7C39E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5.1 验收方式：</w:t>
      </w:r>
    </w:p>
    <w:p w14:paraId="247A67B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Wingdings 2" w:hAnsi="Wingdings 2" w:eastAsia="Wingdings 2" w:cs="Wingdings 2"/>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服务完成后一次性验收</w:t>
      </w:r>
    </w:p>
    <w:p w14:paraId="5A9D5D02">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Wingdings 2" w:hAnsi="Wingdings 2" w:eastAsia="Wingdings 2" w:cs="Wingdings 2"/>
          <w:color w:val="auto"/>
          <w:kern w:val="2"/>
          <w:sz w:val="28"/>
          <w:szCs w:val="28"/>
          <w:lang w:val="en-US" w:eastAsia="zh-CN" w:bidi="ar"/>
        </w:rPr>
        <w:t>R</w:t>
      </w:r>
      <w:r>
        <w:rPr>
          <w:rFonts w:hint="eastAsia" w:ascii="仿宋_GB2312" w:hAnsi="Calibri" w:eastAsia="仿宋_GB2312" w:cs="仿宋_GB2312"/>
          <w:color w:val="auto"/>
          <w:kern w:val="2"/>
          <w:sz w:val="28"/>
          <w:szCs w:val="28"/>
          <w:lang w:val="en-US" w:eastAsia="zh-CN" w:bidi="ar"/>
        </w:rPr>
        <w:t>分期验收</w:t>
      </w:r>
    </w:p>
    <w:p w14:paraId="3100511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Wingdings 2" w:hAnsi="Wingdings 2" w:eastAsia="Wingdings 2" w:cs="Wingdings 2"/>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分段验收</w:t>
      </w:r>
    </w:p>
    <w:p w14:paraId="5E4F13D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default" w:ascii="Times New Roman" w:hAnsi="Times New Roman" w:eastAsia="宋体" w:cs="Times New Roman"/>
          <w:kern w:val="2"/>
          <w:sz w:val="28"/>
          <w:szCs w:val="28"/>
          <w:u w:val="single"/>
        </w:rPr>
      </w:pPr>
      <w:r>
        <w:rPr>
          <w:rFonts w:hint="default" w:ascii="Wingdings 2" w:hAnsi="Wingdings 2" w:eastAsia="Wingdings 2" w:cs="Wingdings 2"/>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其他</w:t>
      </w:r>
    </w:p>
    <w:p w14:paraId="1ED9F476">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5.2 验收标准：</w:t>
      </w:r>
    </w:p>
    <w:p w14:paraId="3D079B7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1、应用系统维护：提供版本迭代与发布记录、相关数据备份、对数据库实时监控、不定期对服务器CPU检测、补丁安装升级。</w:t>
      </w:r>
    </w:p>
    <w:p w14:paraId="6BAD8B6A">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2、硬件设施维护：提供一年四次的机房巡检记录。</w:t>
      </w:r>
    </w:p>
    <w:p w14:paraId="4A5210D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3、提供操作咨询和培训服务：提供操作咨询和远程数据补救工作，对平台相关操作做出解答，并提供一次线下操作指导培训。</w:t>
      </w:r>
    </w:p>
    <w:p w14:paraId="3DA7E05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4、配合做好平台三级等保复测项目,使平台达到国家信息系统安全等级保护相应等级的防护要求。</w:t>
      </w:r>
    </w:p>
    <w:p w14:paraId="3FAE294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5.3 服务完成或达到合同约定的验收条件后，甲方应及时根据合同的约定进行验收。甲方有权委托第三方检测机构进行验收，对此乙方应当配合。</w:t>
      </w:r>
    </w:p>
    <w:p w14:paraId="7EBD3E2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5.4 如果属于乙方原因致使未能通过验收，乙方应当排除问题，并自行承担相关费用，直至服务完全符合验收标准。</w:t>
      </w:r>
    </w:p>
    <w:p w14:paraId="5F3F80F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5.5 如果属于甲方原因致使未能通过验收，甲方应在合理时间内排除问题，再次进行验收。</w:t>
      </w:r>
    </w:p>
    <w:p w14:paraId="3F659A5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5.6 甲方根据合同的规定对服务验收合格后，甲方收取发票并签署验收意见。</w:t>
      </w:r>
    </w:p>
    <w:p w14:paraId="7FCE7D3F">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6.保密</w:t>
      </w:r>
    </w:p>
    <w:p w14:paraId="13571CBC">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6.1</w:t>
      </w:r>
      <w:r>
        <w:rPr>
          <w:rFonts w:hint="eastAsia" w:ascii="仿宋_GB2312" w:hAnsi="Calibri" w:eastAsia="仿宋_GB2312" w:cs="Times New Roman"/>
          <w:color w:val="auto"/>
          <w:kern w:val="2"/>
          <w:sz w:val="28"/>
          <w:szCs w:val="28"/>
          <w:lang w:val="en-US" w:eastAsia="zh-CN" w:bidi="ar"/>
        </w:rPr>
        <w:t xml:space="preserve"> </w:t>
      </w:r>
      <w:r>
        <w:rPr>
          <w:rFonts w:hint="eastAsia" w:ascii="仿宋_GB2312" w:hAnsi="Calibri" w:eastAsia="仿宋_GB2312" w:cs="仿宋_GB2312"/>
          <w:color w:val="auto"/>
          <w:kern w:val="2"/>
          <w:sz w:val="28"/>
          <w:szCs w:val="28"/>
          <w:lang w:val="en-US" w:eastAsia="zh-CN" w:bidi="ar"/>
        </w:rPr>
        <w:t>乙方应遵守甲方制定的各项保密制度，履行保密职责。</w:t>
      </w:r>
    </w:p>
    <w:p w14:paraId="625EFB7A">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6.2 保密范围</w:t>
      </w:r>
    </w:p>
    <w:p w14:paraId="6D61D697">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甲乙双方约定乙方在服务期间及结束以后保守甲方的信息化数据秘密。信息化数据秘密是指甲方委托乙方研制开发信息化系统产生的数据、甲方购买乙方服务产生的信息化数据或者乙方以其他合法方式掌握的并未公开的甲方信息化数据，包括但不限于：</w:t>
      </w:r>
    </w:p>
    <w:p w14:paraId="50124FF2">
      <w:pPr>
        <w:keepNext w:val="0"/>
        <w:keepLines w:val="0"/>
        <w:widowControl w:val="0"/>
        <w:numPr>
          <w:ilvl w:val="0"/>
          <w:numId w:val="1"/>
        </w:numPr>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密码类信息：服务器密码、网站密码、计算机密码等。</w:t>
      </w:r>
    </w:p>
    <w:p w14:paraId="77C8D731">
      <w:pPr>
        <w:keepNext w:val="0"/>
        <w:keepLines w:val="0"/>
        <w:widowControl w:val="0"/>
        <w:numPr>
          <w:ilvl w:val="0"/>
          <w:numId w:val="1"/>
        </w:numPr>
        <w:suppressLineNumbers w:val="0"/>
        <w:suppressAutoHyphens/>
        <w:spacing w:before="0" w:beforeAutospacing="0" w:after="0" w:afterAutospacing="0" w:line="520" w:lineRule="exact"/>
        <w:ind w:left="0" w:leftChars="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用户数据秘密：服务人员信息、服务对象信息、服务机构信息、服务过程中产生的数据等。</w:t>
      </w:r>
    </w:p>
    <w:p w14:paraId="2C14B20D">
      <w:pPr>
        <w:keepNext w:val="0"/>
        <w:keepLines w:val="0"/>
        <w:widowControl w:val="0"/>
        <w:numPr>
          <w:ilvl w:val="0"/>
          <w:numId w:val="1"/>
        </w:numPr>
        <w:suppressLineNumbers w:val="0"/>
        <w:suppressAutoHyphens/>
        <w:spacing w:before="0" w:beforeAutospacing="0" w:after="0" w:afterAutospacing="0" w:line="520" w:lineRule="exact"/>
        <w:ind w:left="0" w:leftChars="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管理制度和流程信息：日常工作规划、管理决策、组织架构和领导情况、重大会议资料等。</w:t>
      </w:r>
    </w:p>
    <w:p w14:paraId="455E9D2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6.3 保密义务</w:t>
      </w:r>
    </w:p>
    <w:p w14:paraId="4307BC2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1、需要保密的信息、资料等只限用于工作目的或者甲方书面授权的其他用途，除此之外，乙方均无权使用或保留。未经甲方书面同意，乙方服务期满后不得使用其所掌握或接触的甲方之秘密。</w:t>
      </w:r>
    </w:p>
    <w:p w14:paraId="73E67DCE">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乙方承诺，未经甲方同意，不得以泄露、告知、公布、发表、出版、传授、转让或者其他任何方式使任何第三方知悉属于甲方或者虽属于他人但甲方承诺有保密义务的秘密，也不得除工作目的外使用这些秘密信息或允许他人使用。</w:t>
      </w:r>
    </w:p>
    <w:p w14:paraId="4BF30639">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3、乙方不得利用所掌握的秘密牟取私利，不得将工作中知悉、获取的秘密据为己有，不得私自留存。</w:t>
      </w:r>
    </w:p>
    <w:p w14:paraId="3A21F75C">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4、乙方将采取合理的技术和组织措施，确保甲方信息的保密性。乙方将限制对甲方信息的访问权限，并且只允许授权人员在必要的情况下接触相关信息。</w:t>
      </w:r>
    </w:p>
    <w:p w14:paraId="392ED1BA">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6.4 保密期限</w:t>
      </w:r>
    </w:p>
    <w:p w14:paraId="7A7464B7">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1、乙方服务期满之后乙方仍应对其在甲方服务期间所接触、知悉的属于甲方或者虽属于第三方但甲方承诺有保密义务的秘密，承担如同服务期间一样的保密义务。</w:t>
      </w:r>
    </w:p>
    <w:p w14:paraId="20C1A91D">
      <w:pPr>
        <w:keepNext w:val="0"/>
        <w:keepLines w:val="0"/>
        <w:widowControl w:val="0"/>
        <w:suppressLineNumbers w:val="0"/>
        <w:suppressAutoHyphens/>
        <w:spacing w:before="0" w:beforeAutospacing="0" w:after="0" w:afterAutospacing="0" w:line="56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2、乙方服务期满后乙方承担保密义务的期限至甲方宣布解密或者秘密信息实际上已经公开。</w:t>
      </w:r>
    </w:p>
    <w:p w14:paraId="2BD3343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7.付款</w:t>
      </w:r>
    </w:p>
    <w:p w14:paraId="6FE6800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7.1 本合同以人民币付款（单位：元）。</w:t>
      </w:r>
    </w:p>
    <w:p w14:paraId="5D358B46">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7.2 本合同款项按照以下方式支付：</w:t>
      </w:r>
    </w:p>
    <w:p w14:paraId="5E6A1B06">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Calibri" w:hAnsi="Calibri" w:eastAsia="Wingdings 2" w:cs="Calibri"/>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服务完成后一次性支付</w:t>
      </w:r>
    </w:p>
    <w:p w14:paraId="082E239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Wingdings 2" w:eastAsia="仿宋_GB2312" w:cs="仿宋_GB2312"/>
          <w:color w:val="auto"/>
          <w:kern w:val="2"/>
          <w:sz w:val="28"/>
          <w:szCs w:val="28"/>
          <w:lang w:val="en-US" w:eastAsia="zh-CN" w:bidi="ar"/>
        </w:rPr>
        <w:t>R</w:t>
      </w:r>
      <w:r>
        <w:rPr>
          <w:rFonts w:hint="eastAsia" w:ascii="仿宋_GB2312" w:hAnsi="Calibri" w:eastAsia="仿宋_GB2312" w:cs="仿宋_GB2312"/>
          <w:color w:val="auto"/>
          <w:kern w:val="2"/>
          <w:sz w:val="28"/>
          <w:szCs w:val="28"/>
          <w:lang w:val="en-US" w:eastAsia="zh-CN" w:bidi="ar"/>
        </w:rPr>
        <w:t>分期支付</w:t>
      </w:r>
    </w:p>
    <w:p w14:paraId="07740A3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共分</w:t>
      </w:r>
      <w:r>
        <w:rPr>
          <w:rFonts w:hint="eastAsia" w:ascii="仿宋_GB2312" w:hAnsi="Calibri" w:eastAsia="仿宋_GB2312" w:cs="仿宋_GB2312"/>
          <w:color w:val="auto"/>
          <w:kern w:val="2"/>
          <w:sz w:val="28"/>
          <w:szCs w:val="28"/>
          <w:u w:val="single"/>
          <w:lang w:val="en-US" w:eastAsia="zh-CN" w:bidi="ar"/>
        </w:rPr>
        <w:t>四</w:t>
      </w:r>
      <w:r>
        <w:rPr>
          <w:rFonts w:hint="eastAsia" w:ascii="仿宋_GB2312" w:hAnsi="Calibri" w:eastAsia="仿宋_GB2312" w:cs="仿宋_GB2312"/>
          <w:color w:val="auto"/>
          <w:kern w:val="2"/>
          <w:sz w:val="28"/>
          <w:szCs w:val="28"/>
          <w:lang w:val="en-US" w:eastAsia="zh-CN" w:bidi="ar"/>
        </w:rPr>
        <w:t>期支付：</w:t>
      </w:r>
    </w:p>
    <w:p w14:paraId="366488A2">
      <w:pPr>
        <w:keepNext w:val="0"/>
        <w:keepLines w:val="0"/>
        <w:widowControl w:val="0"/>
        <w:suppressLineNumbers w:val="0"/>
        <w:suppressAutoHyphens/>
        <w:spacing w:before="0" w:beforeAutospacing="0" w:after="0" w:afterAutospacing="0" w:line="520" w:lineRule="exact"/>
        <w:ind w:left="559" w:leftChars="266" w:right="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第1期支付</w:t>
      </w:r>
      <w:r>
        <w:rPr>
          <w:rFonts w:hint="eastAsia" w:ascii="仿宋_GB2312" w:hAnsi="Calibri" w:eastAsia="仿宋_GB2312" w:cs="仿宋_GB2312"/>
          <w:color w:val="auto"/>
          <w:kern w:val="2"/>
          <w:sz w:val="28"/>
          <w:szCs w:val="28"/>
          <w:u w:val="single"/>
          <w:lang w:val="en-US" w:eastAsia="zh-CN" w:bidi="ar"/>
        </w:rPr>
        <w:t>2026</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8</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18</w:t>
      </w:r>
      <w:r>
        <w:rPr>
          <w:rFonts w:hint="eastAsia" w:ascii="仿宋_GB2312" w:hAnsi="Calibri" w:eastAsia="仿宋_GB2312" w:cs="仿宋_GB2312"/>
          <w:color w:val="auto"/>
          <w:kern w:val="2"/>
          <w:sz w:val="28"/>
          <w:szCs w:val="28"/>
          <w:lang w:val="en-US" w:eastAsia="zh-CN" w:bidi="ar"/>
        </w:rPr>
        <w:t>日至</w:t>
      </w:r>
      <w:r>
        <w:rPr>
          <w:rFonts w:hint="eastAsia" w:ascii="仿宋_GB2312" w:hAnsi="Calibri" w:eastAsia="仿宋_GB2312" w:cs="仿宋_GB2312"/>
          <w:color w:val="auto"/>
          <w:kern w:val="2"/>
          <w:sz w:val="28"/>
          <w:szCs w:val="28"/>
          <w:u w:val="single"/>
          <w:lang w:val="en-US" w:eastAsia="zh-CN" w:bidi="ar"/>
        </w:rPr>
        <w:t>2026</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11</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17</w:t>
      </w:r>
      <w:r>
        <w:rPr>
          <w:rFonts w:hint="eastAsia" w:ascii="仿宋_GB2312" w:hAnsi="Calibri" w:eastAsia="仿宋_GB2312" w:cs="仿宋_GB2312"/>
          <w:color w:val="auto"/>
          <w:kern w:val="2"/>
          <w:sz w:val="28"/>
          <w:szCs w:val="28"/>
          <w:lang w:val="en-US" w:eastAsia="zh-CN" w:bidi="ar"/>
        </w:rPr>
        <w:t>日期间费用，金额为</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元；（完成3个月期间的日常应用系统维护、日常操作咨询指导，1次机房巡检，配合做好平台三级等保复测。）</w:t>
      </w:r>
    </w:p>
    <w:p w14:paraId="26D3B68A">
      <w:pPr>
        <w:keepNext w:val="0"/>
        <w:keepLines w:val="0"/>
        <w:widowControl w:val="0"/>
        <w:suppressLineNumbers w:val="0"/>
        <w:suppressAutoHyphens/>
        <w:spacing w:before="0" w:beforeAutospacing="0" w:after="0" w:afterAutospacing="0" w:line="520" w:lineRule="exact"/>
        <w:ind w:left="559" w:leftChars="266" w:right="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第2期支付</w:t>
      </w:r>
      <w:r>
        <w:rPr>
          <w:rFonts w:hint="eastAsia" w:ascii="仿宋_GB2312" w:hAnsi="Calibri" w:eastAsia="仿宋_GB2312" w:cs="仿宋_GB2312"/>
          <w:color w:val="auto"/>
          <w:kern w:val="2"/>
          <w:sz w:val="28"/>
          <w:szCs w:val="28"/>
          <w:u w:val="single"/>
          <w:lang w:val="en-US" w:eastAsia="zh-CN" w:bidi="ar"/>
        </w:rPr>
        <w:t>2026</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11</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18</w:t>
      </w:r>
      <w:r>
        <w:rPr>
          <w:rFonts w:hint="eastAsia" w:ascii="仿宋_GB2312" w:hAnsi="Calibri" w:eastAsia="仿宋_GB2312" w:cs="仿宋_GB2312"/>
          <w:color w:val="auto"/>
          <w:kern w:val="2"/>
          <w:sz w:val="28"/>
          <w:szCs w:val="28"/>
          <w:lang w:val="en-US" w:eastAsia="zh-CN" w:bidi="ar"/>
        </w:rPr>
        <w:t>日至</w:t>
      </w:r>
      <w:r>
        <w:rPr>
          <w:rFonts w:hint="eastAsia" w:ascii="仿宋_GB2312" w:hAnsi="Calibri" w:eastAsia="仿宋_GB2312" w:cs="仿宋_GB2312"/>
          <w:color w:val="auto"/>
          <w:kern w:val="2"/>
          <w:sz w:val="28"/>
          <w:szCs w:val="28"/>
          <w:u w:val="single"/>
          <w:lang w:val="en-US" w:eastAsia="zh-CN" w:bidi="ar"/>
        </w:rPr>
        <w:t>2027</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2</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17</w:t>
      </w:r>
      <w:r>
        <w:rPr>
          <w:rFonts w:hint="eastAsia" w:ascii="仿宋_GB2312" w:hAnsi="Calibri" w:eastAsia="仿宋_GB2312" w:cs="仿宋_GB2312"/>
          <w:color w:val="auto"/>
          <w:kern w:val="2"/>
          <w:sz w:val="28"/>
          <w:szCs w:val="28"/>
          <w:lang w:val="en-US" w:eastAsia="zh-CN" w:bidi="ar"/>
        </w:rPr>
        <w:t>日期间费用，金额为</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元；（完成3个月期间的日常应用系统维护、日常操作咨询指导，1次机房巡检。）</w:t>
      </w:r>
    </w:p>
    <w:p w14:paraId="47113E8D">
      <w:pPr>
        <w:keepNext w:val="0"/>
        <w:keepLines w:val="0"/>
        <w:widowControl w:val="0"/>
        <w:suppressLineNumbers w:val="0"/>
        <w:suppressAutoHyphens/>
        <w:spacing w:before="0" w:beforeAutospacing="0" w:after="0" w:afterAutospacing="0" w:line="520" w:lineRule="exact"/>
        <w:ind w:left="559" w:leftChars="266" w:right="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第3期支付</w:t>
      </w:r>
      <w:r>
        <w:rPr>
          <w:rFonts w:hint="eastAsia" w:ascii="仿宋_GB2312" w:hAnsi="Calibri" w:eastAsia="仿宋_GB2312" w:cs="仿宋_GB2312"/>
          <w:color w:val="auto"/>
          <w:kern w:val="2"/>
          <w:sz w:val="28"/>
          <w:szCs w:val="28"/>
          <w:u w:val="single"/>
          <w:lang w:val="en-US" w:eastAsia="zh-CN" w:bidi="ar"/>
        </w:rPr>
        <w:t>2027</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2</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18</w:t>
      </w:r>
      <w:r>
        <w:rPr>
          <w:rFonts w:hint="eastAsia" w:ascii="仿宋_GB2312" w:hAnsi="Calibri" w:eastAsia="仿宋_GB2312" w:cs="仿宋_GB2312"/>
          <w:color w:val="auto"/>
          <w:kern w:val="2"/>
          <w:sz w:val="28"/>
          <w:szCs w:val="28"/>
          <w:lang w:val="en-US" w:eastAsia="zh-CN" w:bidi="ar"/>
        </w:rPr>
        <w:t>日至</w:t>
      </w:r>
      <w:r>
        <w:rPr>
          <w:rFonts w:hint="eastAsia" w:ascii="仿宋_GB2312" w:hAnsi="Calibri" w:eastAsia="仿宋_GB2312" w:cs="仿宋_GB2312"/>
          <w:color w:val="auto"/>
          <w:kern w:val="2"/>
          <w:sz w:val="28"/>
          <w:szCs w:val="28"/>
          <w:u w:val="single"/>
          <w:lang w:val="en-US" w:eastAsia="zh-CN" w:bidi="ar"/>
        </w:rPr>
        <w:t>2027</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5</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17</w:t>
      </w:r>
      <w:r>
        <w:rPr>
          <w:rFonts w:hint="eastAsia" w:ascii="仿宋_GB2312" w:hAnsi="Calibri" w:eastAsia="仿宋_GB2312" w:cs="仿宋_GB2312"/>
          <w:color w:val="auto"/>
          <w:kern w:val="2"/>
          <w:sz w:val="28"/>
          <w:szCs w:val="28"/>
          <w:lang w:val="en-US" w:eastAsia="zh-CN" w:bidi="ar"/>
        </w:rPr>
        <w:t>日期间费用，金额为</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元；（完成3个月期间的日常应用系统维护、日常操作咨询指导，1次机房巡检。）</w:t>
      </w:r>
    </w:p>
    <w:p w14:paraId="5619ECCD">
      <w:pPr>
        <w:keepNext w:val="0"/>
        <w:keepLines w:val="0"/>
        <w:widowControl w:val="0"/>
        <w:suppressLineNumbers w:val="0"/>
        <w:suppressAutoHyphens/>
        <w:spacing w:before="0" w:beforeAutospacing="0" w:after="0" w:afterAutospacing="0" w:line="520" w:lineRule="exact"/>
        <w:ind w:left="559" w:leftChars="266" w:right="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第4期支付</w:t>
      </w:r>
      <w:r>
        <w:rPr>
          <w:rFonts w:hint="eastAsia" w:ascii="仿宋_GB2312" w:hAnsi="Calibri" w:eastAsia="仿宋_GB2312" w:cs="仿宋_GB2312"/>
          <w:color w:val="auto"/>
          <w:kern w:val="2"/>
          <w:sz w:val="28"/>
          <w:szCs w:val="28"/>
          <w:u w:val="single"/>
          <w:lang w:val="en-US" w:eastAsia="zh-CN" w:bidi="ar"/>
        </w:rPr>
        <w:t>2027</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5</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18</w:t>
      </w:r>
      <w:r>
        <w:rPr>
          <w:rFonts w:hint="eastAsia" w:ascii="仿宋_GB2312" w:hAnsi="Calibri" w:eastAsia="仿宋_GB2312" w:cs="仿宋_GB2312"/>
          <w:color w:val="auto"/>
          <w:kern w:val="2"/>
          <w:sz w:val="28"/>
          <w:szCs w:val="28"/>
          <w:lang w:val="en-US" w:eastAsia="zh-CN" w:bidi="ar"/>
        </w:rPr>
        <w:t>日至</w:t>
      </w:r>
      <w:r>
        <w:rPr>
          <w:rFonts w:hint="eastAsia" w:ascii="仿宋_GB2312" w:hAnsi="Calibri" w:eastAsia="仿宋_GB2312" w:cs="仿宋_GB2312"/>
          <w:color w:val="auto"/>
          <w:kern w:val="2"/>
          <w:sz w:val="28"/>
          <w:szCs w:val="28"/>
          <w:u w:val="single"/>
          <w:lang w:val="en-US" w:eastAsia="zh-CN" w:bidi="ar"/>
        </w:rPr>
        <w:t>2027</w:t>
      </w:r>
      <w:r>
        <w:rPr>
          <w:rFonts w:hint="eastAsia" w:ascii="仿宋_GB2312" w:hAnsi="Calibri" w:eastAsia="仿宋_GB2312" w:cs="仿宋_GB2312"/>
          <w:color w:val="auto"/>
          <w:kern w:val="2"/>
          <w:sz w:val="28"/>
          <w:szCs w:val="28"/>
          <w:lang w:val="en-US" w:eastAsia="zh-CN" w:bidi="ar"/>
        </w:rPr>
        <w:t>年</w:t>
      </w:r>
      <w:r>
        <w:rPr>
          <w:rFonts w:hint="eastAsia" w:ascii="仿宋_GB2312" w:hAnsi="Calibri" w:eastAsia="仿宋_GB2312" w:cs="仿宋_GB2312"/>
          <w:color w:val="auto"/>
          <w:kern w:val="2"/>
          <w:sz w:val="28"/>
          <w:szCs w:val="28"/>
          <w:u w:val="single"/>
          <w:lang w:val="en-US" w:eastAsia="zh-CN" w:bidi="ar"/>
        </w:rPr>
        <w:t>8</w:t>
      </w:r>
      <w:r>
        <w:rPr>
          <w:rFonts w:hint="eastAsia" w:ascii="仿宋_GB2312" w:hAnsi="Calibri" w:eastAsia="仿宋_GB2312" w:cs="仿宋_GB2312"/>
          <w:color w:val="auto"/>
          <w:kern w:val="2"/>
          <w:sz w:val="28"/>
          <w:szCs w:val="28"/>
          <w:lang w:val="en-US" w:eastAsia="zh-CN" w:bidi="ar"/>
        </w:rPr>
        <w:t>月</w:t>
      </w:r>
      <w:r>
        <w:rPr>
          <w:rFonts w:hint="eastAsia" w:ascii="仿宋_GB2312" w:hAnsi="Calibri" w:eastAsia="仿宋_GB2312" w:cs="仿宋_GB2312"/>
          <w:color w:val="auto"/>
          <w:kern w:val="2"/>
          <w:sz w:val="28"/>
          <w:szCs w:val="28"/>
          <w:u w:val="single"/>
          <w:lang w:val="en-US" w:eastAsia="zh-CN" w:bidi="ar"/>
        </w:rPr>
        <w:t>17</w:t>
      </w:r>
      <w:r>
        <w:rPr>
          <w:rFonts w:hint="eastAsia" w:ascii="仿宋_GB2312" w:hAnsi="Calibri" w:eastAsia="仿宋_GB2312" w:cs="仿宋_GB2312"/>
          <w:color w:val="auto"/>
          <w:kern w:val="2"/>
          <w:sz w:val="28"/>
          <w:szCs w:val="28"/>
          <w:lang w:val="en-US" w:eastAsia="zh-CN" w:bidi="ar"/>
        </w:rPr>
        <w:t>日期间费用，金额为</w:t>
      </w:r>
      <w:r>
        <w:rPr>
          <w:rFonts w:hint="eastAsia" w:ascii="仿宋_GB2312" w:hAnsi="Calibri" w:eastAsia="仿宋_GB2312" w:cs="Times New Roman"/>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元；（完成3个月期间的日常应用系统维护、日常操作咨询指导，1次机房巡检，项目周期内完成1次线下操作指导培训。）</w:t>
      </w:r>
    </w:p>
    <w:p w14:paraId="68A8FF5D">
      <w:pPr>
        <w:keepNext w:val="0"/>
        <w:keepLines w:val="0"/>
        <w:widowControl w:val="0"/>
        <w:suppressLineNumbers w:val="0"/>
        <w:suppressAutoHyphens/>
        <w:spacing w:before="0" w:beforeAutospacing="0" w:after="0" w:afterAutospacing="0" w:line="480" w:lineRule="exact"/>
        <w:ind w:left="0" w:right="0" w:firstLine="562" w:firstLineChars="200"/>
        <w:jc w:val="both"/>
        <w:rPr>
          <w:rFonts w:hint="eastAsia" w:ascii="仿宋_GB2312" w:hAnsi="Calibri" w:eastAsia="仿宋_GB2312" w:cs="Times New Roman"/>
          <w:b/>
          <w:bCs/>
          <w:kern w:val="2"/>
          <w:sz w:val="28"/>
          <w:szCs w:val="28"/>
          <w:u w:val="single"/>
        </w:rPr>
      </w:pPr>
      <w:r>
        <w:rPr>
          <w:rFonts w:hint="eastAsia" w:ascii="仿宋_GB2312" w:hAnsi="Calibri" w:eastAsia="仿宋_GB2312" w:cs="仿宋_GB2312"/>
          <w:b/>
          <w:bCs/>
          <w:color w:val="auto"/>
          <w:kern w:val="2"/>
          <w:sz w:val="28"/>
          <w:szCs w:val="28"/>
          <w:u w:val="single"/>
          <w:lang w:val="en-US" w:eastAsia="zh-CN" w:bidi="ar"/>
        </w:rPr>
        <w:t>如在运维期限内，松江区综合为老服务信息化平台实施并完成升级改造等建设，并投入试运行，本运维项目合同即时终止，运维费用按照实际运维月数支付。以合同金额/12个月*实际运维月数的金额支付。</w:t>
      </w:r>
    </w:p>
    <w:p w14:paraId="6EFA514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Calibri" w:hAnsi="Calibri" w:eastAsia="Wingdings 2" w:cs="Calibri"/>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预付款方式</w:t>
      </w:r>
    </w:p>
    <w:p w14:paraId="0C5CCDCC">
      <w:pPr>
        <w:keepNext w:val="0"/>
        <w:keepLines w:val="0"/>
        <w:widowControl w:val="0"/>
        <w:suppressLineNumbers w:val="0"/>
        <w:suppressAutoHyphens/>
        <w:adjustRightInd w:val="0"/>
        <w:spacing w:before="0" w:beforeAutospacing="0" w:after="0" w:afterAutospacing="0" w:line="520" w:lineRule="exact"/>
        <w:ind w:left="0" w:right="0" w:firstLine="560" w:firstLineChars="200"/>
        <w:jc w:val="both"/>
        <w:textAlignment w:val="baseline"/>
        <w:rPr>
          <w:rFonts w:hint="eastAsia" w:ascii="仿宋_GB2312" w:hAnsi="Calibri" w:eastAsia="仿宋_GB2312" w:cs="Times New Roman"/>
          <w:kern w:val="2"/>
          <w:sz w:val="28"/>
          <w:szCs w:val="28"/>
          <w:vertAlign w:val="baseline"/>
        </w:rPr>
      </w:pPr>
      <w:r>
        <w:rPr>
          <w:rFonts w:hint="eastAsia" w:ascii="仿宋_GB2312" w:hAnsi="Calibri" w:eastAsia="仿宋_GB2312" w:cs="Times New Roman"/>
          <w:color w:val="auto"/>
          <w:kern w:val="2"/>
          <w:sz w:val="28"/>
          <w:szCs w:val="28"/>
          <w:vertAlign w:val="baseline"/>
          <w:lang w:val="en-US" w:eastAsia="zh-CN" w:bidi="ar"/>
        </w:rPr>
        <w:t xml:space="preserve">7.3 </w:t>
      </w:r>
      <w:r>
        <w:rPr>
          <w:rFonts w:hint="eastAsia" w:ascii="仿宋_GB2312" w:hAnsi="Calibri" w:eastAsia="仿宋_GB2312" w:cs="仿宋_GB2312"/>
          <w:color w:val="auto"/>
          <w:kern w:val="2"/>
          <w:sz w:val="28"/>
          <w:szCs w:val="28"/>
          <w:vertAlign w:val="baseline"/>
          <w:lang w:val="en-US" w:eastAsia="zh-CN" w:bidi="ar"/>
        </w:rPr>
        <w:t>除预付款之外的款项均需在当期服务验收通过后才能予以支付，支付时间一般不超过20个工作日，预付款应在合同签订日后的10个工作日内支付且收到相应发票后支付。但因政府财政因素导致逾期支付情形不构成甲方逾期支付的违约责任。</w:t>
      </w:r>
    </w:p>
    <w:p w14:paraId="1B031E8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8.甲方的权利义务</w:t>
      </w:r>
    </w:p>
    <w:p w14:paraId="5DC3439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8.1 甲方有权在合同规定的范围内享受服务，对没有达到合同规定的服务质量或标准的服务事项，甲方有权要求乙方在规定的时间内加急提供服务，直至符合要求为止，甲方为此不予支付额外费用。</w:t>
      </w:r>
    </w:p>
    <w:p w14:paraId="617045A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8.2 如果乙方无法完成合同规定的服务内容、或者服务无法达到合同规定的服务质量或标准的，造成无法正常运行，甲方有权邀请第三方提供服务，其支付的服务费用由乙方承担；如果乙方不支付，甲方有权在支付乙方合同款项时扣除其相等的金额。</w:t>
      </w:r>
    </w:p>
    <w:p w14:paraId="7853CE9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8.3 由于乙方服务质量或延误服务的原因，使甲方有关设备损坏造成经济损失的，甲方有权要求乙方进行经济赔偿并可在应付款项中予以抵扣。</w:t>
      </w:r>
    </w:p>
    <w:p w14:paraId="3E97C74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8.4 甲方在合同规定的服务期限内有义务为乙方创造服务工作便利，并提供适合的工作环境，协助乙方完成服务工作。</w:t>
      </w:r>
    </w:p>
    <w:p w14:paraId="4A9709B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8.5 如果甲方因工作需要对原有服务内容进行调整，应有义务并通过有效的方式及时通知乙方，涉及合同服务范围调整的，应与乙方协商解决。</w:t>
      </w:r>
    </w:p>
    <w:p w14:paraId="39B9DE62">
      <w:pPr>
        <w:keepNext w:val="0"/>
        <w:keepLines w:val="0"/>
        <w:widowControl w:val="0"/>
        <w:suppressLineNumbers w:val="0"/>
        <w:suppressAutoHyphens/>
        <w:adjustRightInd w:val="0"/>
        <w:spacing w:before="0" w:beforeAutospacing="0" w:after="0" w:afterAutospacing="0"/>
        <w:ind w:left="0" w:right="0" w:firstLine="560" w:firstLineChars="200"/>
        <w:jc w:val="both"/>
        <w:textAlignment w:val="baseline"/>
        <w:rPr>
          <w:rFonts w:hint="default" w:ascii="Times New Roman" w:hAnsi="Times New Roman" w:eastAsia="仿宋_GB2312" w:cs="Times New Roman"/>
          <w:kern w:val="2"/>
          <w:sz w:val="21"/>
          <w:szCs w:val="21"/>
          <w:vertAlign w:val="baseline"/>
        </w:rPr>
      </w:pPr>
      <w:r>
        <w:rPr>
          <w:rFonts w:hint="eastAsia" w:ascii="仿宋_GB2312" w:hAnsi="Calibri" w:eastAsia="仿宋_GB2312" w:cs="仿宋_GB2312"/>
          <w:color w:val="auto"/>
          <w:kern w:val="2"/>
          <w:sz w:val="28"/>
          <w:szCs w:val="28"/>
          <w:vertAlign w:val="baseline"/>
          <w:lang w:val="en-US" w:eastAsia="zh-CN" w:bidi="ar"/>
        </w:rPr>
        <w:t>8.6 服务期限超过一年的合同，如对乙方年度服务验收考核不合格的，甲方有权提前终止合同，相关损失由乙方承担。</w:t>
      </w:r>
    </w:p>
    <w:p w14:paraId="4C1639B2">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9.乙方的权利与义务</w:t>
      </w:r>
    </w:p>
    <w:p w14:paraId="6D327F4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9.1 乙方根据合同的服务内容和要求及时提供相应的服务，如果甲方在合同服务范围外增加或扩大服务内容的，乙方有权要求甲方支付其相应的合理费用。</w:t>
      </w:r>
    </w:p>
    <w:p w14:paraId="6755E74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9.2 乙方为了更好地进行服务，满足甲方对服务质量的要求，有权利要求甲方提供合适的工作环境和便利。在进行故障处理紧急服务时，可以要求甲方进行合作配合。</w:t>
      </w:r>
    </w:p>
    <w:p w14:paraId="6A62A0E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9.3 如果由于甲方的责任而造成服务延误或不能达到服务质量的，乙方不承担违约责任。</w:t>
      </w:r>
    </w:p>
    <w:p w14:paraId="1279C5B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9.4 乙方保证在服务中，未经甲书面方许可不得使用含有可以自动终止或妨碍系统运作的软件和硬件，否则，乙方应承担赔偿责任。</w:t>
      </w:r>
    </w:p>
    <w:p w14:paraId="4F0D3BE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9.5 乙方在履行服务时，发现存在潜在缺陷或故障时，有义务立即与甲方联系，共同落实防范措施，保证正常运行。</w:t>
      </w:r>
    </w:p>
    <w:p w14:paraId="2567AD3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9.6 如果乙方确实需要第三方合作才能完成合同规定的服务内容和服务质量的，应事先征得甲方的书面同意，并由乙方承担第三方提供服务的费用且乙方对合作成果负责。</w:t>
      </w:r>
    </w:p>
    <w:p w14:paraId="166EE91F">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10.补救措施和索赔</w:t>
      </w:r>
    </w:p>
    <w:p w14:paraId="11CB14C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10.1 甲方有权根据实际服务履行、验收情况向乙方提出索赔。</w:t>
      </w:r>
    </w:p>
    <w:p w14:paraId="42C49D5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10.2 在服务期限内，如果乙方对提供服务的缺陷负有责任而甲方提出索赔，乙方应按照甲方同意的下列一种或多种方式解决索赔事宜：</w:t>
      </w:r>
    </w:p>
    <w:p w14:paraId="5438D5C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（1）根据服务的质量状况以及甲方所遭受的损失，经过甲乙双方商定降低服务的价格。</w:t>
      </w:r>
    </w:p>
    <w:p w14:paraId="219CDE6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highlight w:val="yellow"/>
        </w:rPr>
      </w:pPr>
      <w:r>
        <w:rPr>
          <w:rFonts w:hint="eastAsia" w:ascii="仿宋_GB2312" w:hAnsi="Calibri" w:eastAsia="仿宋_GB2312" w:cs="仿宋_GB2312"/>
          <w:color w:val="auto"/>
          <w:kern w:val="2"/>
          <w:sz w:val="28"/>
          <w:szCs w:val="28"/>
          <w:lang w:val="en-US" w:eastAsia="zh-CN" w:bidi="ar"/>
        </w:rPr>
        <w:t>（2）乙方应在接到甲方通知后七天内，根据合同的规定的服务要求及符合甲方合同目的的标准，调整在服务中有缺陷的部分或修补缺陷部分，其费用由乙方负担。</w:t>
      </w:r>
    </w:p>
    <w:p w14:paraId="35ED278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547779D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11.履约延误</w:t>
      </w:r>
    </w:p>
    <w:p w14:paraId="5013412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11.1 乙方应按照合同规定的时间、地点提供服务。</w:t>
      </w:r>
    </w:p>
    <w:p w14:paraId="32C83EE5">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11.2 如乙方无正当理由而拖延服务，甲方有权解除合同并追究乙方的违约责任。</w:t>
      </w:r>
    </w:p>
    <w:p w14:paraId="4C9ADDC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2478613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12.误期赔偿</w:t>
      </w:r>
    </w:p>
    <w:p w14:paraId="0D3A419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12.1 除合同第13条规定外，如果乙方没有按照合同规定的时间提供服务，甲方可以应付的合同款项中扣除误期赔偿费而不影响合同项下的其他补救方法，赔偿费按每天合同总价款的百分之零点五（0.5%）计收，直至提供服务为止。但误期赔偿费的最高限额不超过合同价的百分之五（5%）。（一周按七天计算，不足七天按一周计算。）一旦达到误期赔偿的最高限额，甲方有权终止合同。</w:t>
      </w:r>
    </w:p>
    <w:p w14:paraId="277F21B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13.不可抗力</w:t>
      </w:r>
    </w:p>
    <w:p w14:paraId="4CF5E1C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13.1 如果合同各方因不可抗力而导致合同实施延误或不能履行合同义务的话，不应该承担误期赔偿或不能履行合同义务的责任。</w:t>
      </w:r>
    </w:p>
    <w:p w14:paraId="60534E9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7FCA33E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0FE5B4B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14.履约担保</w:t>
      </w:r>
    </w:p>
    <w:p w14:paraId="08CDB9DD">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14.1 本合同是否要求供应商提供履约担保：</w:t>
      </w:r>
    </w:p>
    <w:p w14:paraId="11BC207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default" w:ascii="Calibri" w:hAnsi="Calibri" w:eastAsia="Wingdings 2" w:cs="Calibri"/>
          <w:color w:val="auto"/>
          <w:kern w:val="2"/>
          <w:sz w:val="28"/>
          <w:szCs w:val="28"/>
          <w:lang w:val="en-US" w:eastAsia="zh-CN" w:bidi="ar"/>
        </w:rPr>
        <w:t>£</w:t>
      </w:r>
      <w:r>
        <w:rPr>
          <w:rFonts w:hint="eastAsia" w:ascii="仿宋_GB2312" w:hAnsi="Calibri" w:eastAsia="仿宋_GB2312" w:cs="仿宋_GB2312"/>
          <w:color w:val="auto"/>
          <w:kern w:val="2"/>
          <w:sz w:val="28"/>
          <w:szCs w:val="28"/>
          <w:lang w:val="en-US" w:eastAsia="zh-CN" w:bidi="ar"/>
        </w:rPr>
        <w:t>是</w:t>
      </w:r>
    </w:p>
    <w:p w14:paraId="13368876">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u w:val="single"/>
        </w:rPr>
      </w:pPr>
      <w:r>
        <w:rPr>
          <w:rFonts w:hint="eastAsia" w:ascii="仿宋_GB2312" w:hAnsi="Calibri" w:eastAsia="仿宋_GB2312" w:cs="仿宋_GB2312"/>
          <w:color w:val="auto"/>
          <w:kern w:val="2"/>
          <w:sz w:val="28"/>
          <w:szCs w:val="28"/>
          <w:lang w:val="en-US" w:eastAsia="zh-CN" w:bidi="ar"/>
        </w:rPr>
        <w:t>履约担保的比例（不得超过10%）</w:t>
      </w:r>
      <w:r>
        <w:rPr>
          <w:rFonts w:hint="eastAsia" w:ascii="仿宋_GB2312" w:hAnsi="Calibri" w:eastAsia="仿宋_GB2312" w:cs="Times New Roman"/>
          <w:color w:val="auto"/>
          <w:kern w:val="2"/>
          <w:sz w:val="28"/>
          <w:szCs w:val="28"/>
          <w:lang w:val="en-US" w:eastAsia="zh-CN" w:bidi="ar"/>
        </w:rPr>
        <w:t>:</w:t>
      </w:r>
    </w:p>
    <w:p w14:paraId="4EAF630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u w:val="single"/>
        </w:rPr>
      </w:pPr>
      <w:r>
        <w:rPr>
          <w:rFonts w:hint="eastAsia" w:ascii="仿宋_GB2312" w:hAnsi="Calibri" w:eastAsia="仿宋_GB2312" w:cs="仿宋_GB2312"/>
          <w:color w:val="auto"/>
          <w:kern w:val="2"/>
          <w:sz w:val="28"/>
          <w:szCs w:val="28"/>
          <w:lang w:val="en-US" w:eastAsia="zh-CN" w:bidi="ar"/>
        </w:rPr>
        <w:t>履约担保的方式：</w:t>
      </w:r>
    </w:p>
    <w:p w14:paraId="65E26909">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Wingdings 2" w:eastAsia="仿宋_GB2312" w:cs="仿宋_GB2312"/>
          <w:color w:val="auto"/>
          <w:kern w:val="2"/>
          <w:sz w:val="28"/>
          <w:szCs w:val="28"/>
          <w:lang w:val="en-US" w:eastAsia="zh-CN" w:bidi="ar"/>
        </w:rPr>
        <w:t>R</w:t>
      </w:r>
      <w:r>
        <w:rPr>
          <w:rFonts w:hint="eastAsia" w:ascii="仿宋_GB2312" w:hAnsi="Calibri" w:eastAsia="仿宋_GB2312" w:cs="仿宋_GB2312"/>
          <w:color w:val="auto"/>
          <w:kern w:val="2"/>
          <w:sz w:val="28"/>
          <w:szCs w:val="28"/>
          <w:lang w:val="en-US" w:eastAsia="zh-CN" w:bidi="ar"/>
        </w:rPr>
        <w:t>否</w:t>
      </w:r>
    </w:p>
    <w:p w14:paraId="002EA2D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15.争端的解决</w:t>
      </w:r>
    </w:p>
    <w:p w14:paraId="7A34F8C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15.1 甲乙双方如在履行合同中发生纠纷，首先应友好协商，协商不成，甲乙双方均应向合同签订地法院起诉。守约方基于诉讼维权而产生的费用（包括但不限于诉讼费、保全费、调查费、律师费等）均由违约方承担。</w:t>
      </w:r>
    </w:p>
    <w:p w14:paraId="12136E40">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16.违约终止合同</w:t>
      </w:r>
    </w:p>
    <w:p w14:paraId="517CF3C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16.1 在甲方对乙方违约而采取的任何补救措施不受影响的情况下，甲方可在下列情况下向乙方发出书面通知书，提出终止部分或全部合同。</w:t>
      </w:r>
    </w:p>
    <w:p w14:paraId="557ABF2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（1）如果乙方未能在合同规定的期限或甲方同意延长的期限内提供部分或全部服务。</w:t>
      </w:r>
    </w:p>
    <w:p w14:paraId="4C209FEB">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（2）如果乙方未能履行合同规定的其它他务。</w:t>
      </w:r>
    </w:p>
    <w:p w14:paraId="71A3D31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16.2 如果乙方在履行合同过程中有不正当竞争行为，甲方有权解除合同，并按《中华人民共和国反不正当竞争法》之规定由有关部门追究其法律责任。</w:t>
      </w:r>
    </w:p>
    <w:p w14:paraId="1079AC92">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735A9A83">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17.破产终止合同</w:t>
      </w:r>
    </w:p>
    <w:p w14:paraId="4496F51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17.1 如果乙方丧失履约能力或被宣告破产，甲方可在任何时候以书面形式通知乙方终止合同而不给乙方补偿。该终止合同将不损害或影响甲方已经采取或将要采取任何行动或补救措施的权利。</w:t>
      </w:r>
    </w:p>
    <w:p w14:paraId="24B2441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18.合同转让和分包</w:t>
      </w:r>
    </w:p>
    <w:p w14:paraId="6F3B6A17">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18.1 除甲方事先书面同意外，乙方不得转让和分包其应履行的合同义务。</w:t>
      </w:r>
    </w:p>
    <w:p w14:paraId="299556D4">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19.合同生效</w:t>
      </w:r>
    </w:p>
    <w:p w14:paraId="429002D8">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19.1 本合同在合同各方签字盖章后生效。</w:t>
      </w:r>
    </w:p>
    <w:p w14:paraId="5790CC6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19.2 本合同一式</w:t>
      </w:r>
      <w:r>
        <w:rPr>
          <w:rFonts w:hint="eastAsia" w:ascii="仿宋_GB2312" w:hAnsi="Calibri" w:eastAsia="仿宋_GB2312" w:cs="仿宋_GB2312"/>
          <w:color w:val="auto"/>
          <w:kern w:val="2"/>
          <w:sz w:val="28"/>
          <w:szCs w:val="28"/>
          <w:u w:val="single"/>
          <w:lang w:val="en-US" w:eastAsia="zh-CN" w:bidi="ar"/>
        </w:rPr>
        <w:t>贰</w:t>
      </w:r>
      <w:r>
        <w:rPr>
          <w:rFonts w:hint="eastAsia" w:ascii="仿宋_GB2312" w:hAnsi="Calibri" w:eastAsia="仿宋_GB2312" w:cs="仿宋_GB2312"/>
          <w:color w:val="auto"/>
          <w:kern w:val="2"/>
          <w:sz w:val="28"/>
          <w:szCs w:val="28"/>
          <w:lang w:val="en-US" w:eastAsia="zh-CN" w:bidi="ar"/>
        </w:rPr>
        <w:t>份，甲乙双方各执</w:t>
      </w:r>
      <w:r>
        <w:rPr>
          <w:rFonts w:hint="eastAsia" w:ascii="仿宋_GB2312" w:hAnsi="Calibri" w:eastAsia="仿宋_GB2312" w:cs="仿宋_GB2312"/>
          <w:color w:val="auto"/>
          <w:kern w:val="2"/>
          <w:sz w:val="28"/>
          <w:szCs w:val="28"/>
          <w:u w:val="single"/>
          <w:lang w:val="en-US" w:eastAsia="zh-CN" w:bidi="ar"/>
        </w:rPr>
        <w:t>壹</w:t>
      </w:r>
      <w:r>
        <w:rPr>
          <w:rFonts w:hint="eastAsia" w:ascii="仿宋_GB2312" w:hAnsi="Calibri" w:eastAsia="仿宋_GB2312" w:cs="仿宋_GB2312"/>
          <w:color w:val="auto"/>
          <w:kern w:val="2"/>
          <w:sz w:val="28"/>
          <w:szCs w:val="28"/>
          <w:lang w:val="en-US" w:eastAsia="zh-CN" w:bidi="ar"/>
        </w:rPr>
        <w:t>份。</w:t>
      </w:r>
    </w:p>
    <w:p w14:paraId="425D8C61">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黑体" w:hAnsi="宋体" w:eastAsia="黑体" w:cs="Times New Roman"/>
          <w:kern w:val="2"/>
          <w:sz w:val="28"/>
          <w:szCs w:val="28"/>
        </w:rPr>
      </w:pPr>
      <w:r>
        <w:rPr>
          <w:rFonts w:hint="eastAsia" w:ascii="黑体" w:hAnsi="宋体" w:eastAsia="黑体" w:cs="黑体"/>
          <w:color w:val="auto"/>
          <w:kern w:val="2"/>
          <w:sz w:val="28"/>
          <w:szCs w:val="28"/>
          <w:lang w:val="en-US" w:eastAsia="zh-CN" w:bidi="ar"/>
        </w:rPr>
        <w:t>20.合同修改</w:t>
      </w:r>
    </w:p>
    <w:p w14:paraId="2D1D109C">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仿宋_GB2312" w:hAnsi="Calibri" w:eastAsia="仿宋_GB2312" w:cs="Times New Roman"/>
          <w:kern w:val="2"/>
          <w:sz w:val="28"/>
          <w:szCs w:val="28"/>
        </w:rPr>
      </w:pPr>
      <w:r>
        <w:rPr>
          <w:rFonts w:hint="eastAsia" w:ascii="仿宋_GB2312" w:hAnsi="Calibri" w:eastAsia="仿宋_GB2312" w:cs="仿宋_GB2312"/>
          <w:color w:val="auto"/>
          <w:kern w:val="2"/>
          <w:sz w:val="28"/>
          <w:szCs w:val="28"/>
          <w:lang w:val="en-US" w:eastAsia="zh-CN" w:bidi="ar"/>
        </w:rPr>
        <w:t>20.1 除了双方签署书面修改协议，并成为本合同不可分割的一部分之外，本合同条件不得有任何变化或修改。</w:t>
      </w:r>
    </w:p>
    <w:p w14:paraId="79DBB94E">
      <w:pPr>
        <w:keepNext w:val="0"/>
        <w:keepLines w:val="0"/>
        <w:widowControl w:val="0"/>
        <w:suppressLineNumbers w:val="0"/>
        <w:suppressAutoHyphens/>
        <w:spacing w:before="0" w:beforeAutospacing="0" w:after="0" w:afterAutospacing="0" w:line="520" w:lineRule="exact"/>
        <w:ind w:left="0" w:right="0" w:firstLine="560" w:firstLineChars="200"/>
        <w:jc w:val="both"/>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lang w:val="en-US" w:eastAsia="zh-CN" w:bidi="ar"/>
        </w:rPr>
        <w:t xml:space="preserve"> </w:t>
      </w:r>
    </w:p>
    <w:tbl>
      <w:tblPr>
        <w:tblStyle w:val="6"/>
        <w:tblW w:w="8963" w:type="dxa"/>
        <w:tblCellSpacing w:w="7"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28"/>
        <w:gridCol w:w="4276"/>
      </w:tblGrid>
      <w:tr w14:paraId="56C0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5" w:hRule="atLeast"/>
          <w:tblCellSpacing w:w="7" w:type="dxa"/>
        </w:trPr>
        <w:tc>
          <w:tcPr>
            <w:tcW w:w="4707" w:type="dxa"/>
            <w:tcBorders>
              <w:top w:val="nil"/>
              <w:left w:val="nil"/>
              <w:bottom w:val="nil"/>
              <w:right w:val="nil"/>
            </w:tcBorders>
            <w:shd w:val="clear"/>
            <w:tcMar>
              <w:top w:w="15" w:type="dxa"/>
              <w:left w:w="15" w:type="dxa"/>
              <w:bottom w:w="15" w:type="dxa"/>
              <w:right w:w="15" w:type="dxa"/>
            </w:tcMar>
            <w:vAlign w:val="center"/>
          </w:tcPr>
          <w:p w14:paraId="58519EA2">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甲方（盖章）：</w:t>
            </w:r>
          </w:p>
        </w:tc>
        <w:tc>
          <w:tcPr>
            <w:tcW w:w="4256" w:type="dxa"/>
            <w:tcBorders>
              <w:top w:val="nil"/>
              <w:left w:val="nil"/>
              <w:bottom w:val="nil"/>
              <w:right w:val="nil"/>
            </w:tcBorders>
            <w:shd w:val="clear"/>
            <w:tcMar>
              <w:top w:w="15" w:type="dxa"/>
              <w:left w:w="15" w:type="dxa"/>
              <w:bottom w:w="15" w:type="dxa"/>
              <w:right w:w="15" w:type="dxa"/>
            </w:tcMar>
            <w:vAlign w:val="center"/>
          </w:tcPr>
          <w:p w14:paraId="3A0AB504">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乙方（盖章）：</w:t>
            </w:r>
          </w:p>
        </w:tc>
      </w:tr>
      <w:tr w14:paraId="16CA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blCellSpacing w:w="7" w:type="dxa"/>
        </w:trPr>
        <w:tc>
          <w:tcPr>
            <w:tcW w:w="4707" w:type="dxa"/>
            <w:tcBorders>
              <w:top w:val="nil"/>
              <w:left w:val="nil"/>
              <w:bottom w:val="nil"/>
              <w:right w:val="nil"/>
            </w:tcBorders>
            <w:shd w:val="clear"/>
            <w:tcMar>
              <w:top w:w="15" w:type="dxa"/>
              <w:left w:w="15" w:type="dxa"/>
              <w:bottom w:w="15" w:type="dxa"/>
              <w:right w:w="15" w:type="dxa"/>
            </w:tcMar>
            <w:vAlign w:val="top"/>
          </w:tcPr>
          <w:p w14:paraId="210D4F01">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法定代表人（签字）：</w:t>
            </w:r>
          </w:p>
        </w:tc>
        <w:tc>
          <w:tcPr>
            <w:tcW w:w="4256" w:type="dxa"/>
            <w:tcBorders>
              <w:top w:val="nil"/>
              <w:left w:val="nil"/>
              <w:bottom w:val="nil"/>
              <w:right w:val="nil"/>
            </w:tcBorders>
            <w:shd w:val="clear"/>
            <w:tcMar>
              <w:top w:w="15" w:type="dxa"/>
              <w:left w:w="15" w:type="dxa"/>
              <w:bottom w:w="15" w:type="dxa"/>
              <w:right w:w="15" w:type="dxa"/>
            </w:tcMar>
            <w:vAlign w:val="top"/>
          </w:tcPr>
          <w:p w14:paraId="7F4A923E">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法定代表人（签字）：</w:t>
            </w:r>
          </w:p>
        </w:tc>
      </w:tr>
      <w:tr w14:paraId="5563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blCellSpacing w:w="7" w:type="dxa"/>
        </w:trPr>
        <w:tc>
          <w:tcPr>
            <w:tcW w:w="4707" w:type="dxa"/>
            <w:tcBorders>
              <w:top w:val="nil"/>
              <w:left w:val="nil"/>
              <w:bottom w:val="nil"/>
              <w:right w:val="nil"/>
            </w:tcBorders>
            <w:shd w:val="clear"/>
            <w:tcMar>
              <w:top w:w="15" w:type="dxa"/>
              <w:left w:w="15" w:type="dxa"/>
              <w:bottom w:w="15" w:type="dxa"/>
              <w:right w:w="15" w:type="dxa"/>
            </w:tcMar>
            <w:vAlign w:val="center"/>
          </w:tcPr>
          <w:p w14:paraId="250EB21A">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合同签订地点：上海市松江区</w:t>
            </w:r>
          </w:p>
        </w:tc>
        <w:tc>
          <w:tcPr>
            <w:tcW w:w="4256" w:type="dxa"/>
            <w:tcBorders>
              <w:top w:val="nil"/>
              <w:left w:val="nil"/>
              <w:bottom w:val="nil"/>
              <w:right w:val="nil"/>
            </w:tcBorders>
            <w:shd w:val="clear"/>
            <w:tcMar>
              <w:top w:w="15" w:type="dxa"/>
              <w:left w:w="15" w:type="dxa"/>
              <w:bottom w:w="15" w:type="dxa"/>
              <w:right w:w="15" w:type="dxa"/>
            </w:tcMar>
            <w:vAlign w:val="center"/>
          </w:tcPr>
          <w:p w14:paraId="01857B04">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合同签订地点：上海市松江区</w:t>
            </w:r>
          </w:p>
        </w:tc>
      </w:tr>
      <w:tr w14:paraId="1B1D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blCellSpacing w:w="7" w:type="dxa"/>
        </w:trPr>
        <w:tc>
          <w:tcPr>
            <w:tcW w:w="4707" w:type="dxa"/>
            <w:tcBorders>
              <w:top w:val="nil"/>
              <w:left w:val="nil"/>
              <w:bottom w:val="nil"/>
              <w:right w:val="nil"/>
            </w:tcBorders>
            <w:shd w:val="clear"/>
            <w:tcMar>
              <w:top w:w="15" w:type="dxa"/>
              <w:left w:w="15" w:type="dxa"/>
              <w:bottom w:w="15" w:type="dxa"/>
              <w:right w:w="15" w:type="dxa"/>
            </w:tcMar>
            <w:vAlign w:val="center"/>
          </w:tcPr>
          <w:p w14:paraId="56DF058A">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日期：</w:t>
            </w:r>
          </w:p>
        </w:tc>
        <w:tc>
          <w:tcPr>
            <w:tcW w:w="4256" w:type="dxa"/>
            <w:tcBorders>
              <w:top w:val="nil"/>
              <w:left w:val="nil"/>
              <w:bottom w:val="nil"/>
              <w:right w:val="nil"/>
            </w:tcBorders>
            <w:shd w:val="clear"/>
            <w:tcMar>
              <w:top w:w="15" w:type="dxa"/>
              <w:left w:w="15" w:type="dxa"/>
              <w:bottom w:w="15" w:type="dxa"/>
              <w:right w:w="15" w:type="dxa"/>
            </w:tcMar>
            <w:vAlign w:val="center"/>
          </w:tcPr>
          <w:p w14:paraId="61FCECE8">
            <w:pPr>
              <w:keepNext w:val="0"/>
              <w:keepLines w:val="0"/>
              <w:widowControl w:val="0"/>
              <w:suppressLineNumbers w:val="0"/>
              <w:suppressAutoHyphens/>
              <w:spacing w:before="0" w:beforeAutospacing="0" w:after="0" w:afterAutospacing="0" w:line="520" w:lineRule="exact"/>
              <w:ind w:left="0" w:right="0"/>
              <w:jc w:val="both"/>
              <w:rPr>
                <w:rFonts w:hint="eastAsia" w:ascii="仿宋_GB2312" w:hAnsi="Calibri" w:eastAsia="仿宋_GB2312" w:cs="Times New Roman"/>
                <w:kern w:val="2"/>
                <w:sz w:val="28"/>
                <w:szCs w:val="28"/>
                <w:bdr w:val="none" w:color="auto" w:sz="0" w:space="0"/>
              </w:rPr>
            </w:pPr>
            <w:r>
              <w:rPr>
                <w:rFonts w:hint="eastAsia" w:ascii="仿宋_GB2312" w:hAnsi="Calibri" w:eastAsia="仿宋_GB2312" w:cs="仿宋_GB2312"/>
                <w:color w:val="auto"/>
                <w:kern w:val="2"/>
                <w:sz w:val="28"/>
                <w:szCs w:val="28"/>
                <w:bdr w:val="none" w:color="auto" w:sz="0" w:space="0"/>
                <w:lang w:val="en-US" w:eastAsia="zh-CN" w:bidi="ar"/>
              </w:rPr>
              <w:t>日期：</w:t>
            </w:r>
          </w:p>
        </w:tc>
      </w:tr>
    </w:tbl>
    <w:p w14:paraId="0ACE8785">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color w:val="auto"/>
          <w:kern w:val="2"/>
          <w:sz w:val="21"/>
          <w:szCs w:val="21"/>
          <w:lang w:val="en-US" w:eastAsia="zh-CN" w:bidi="ar"/>
        </w:rPr>
        <w:t xml:space="preserve"> </w:t>
      </w:r>
    </w:p>
    <w:p w14:paraId="10B71513">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color w:val="auto"/>
          <w:kern w:val="2"/>
          <w:sz w:val="21"/>
          <w:szCs w:val="21"/>
          <w:lang w:val="en-US" w:eastAsia="zh-CN" w:bidi="ar"/>
        </w:rPr>
        <w:t xml:space="preserve"> </w:t>
      </w:r>
    </w:p>
    <w:p w14:paraId="735BE752">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3619F5D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华文行楷"/>
    <w:panose1 w:val="00000000000000000000"/>
    <w:charset w:val="00"/>
    <w:family w:val="swiss"/>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60218"/>
    <w:multiLevelType w:val="multilevel"/>
    <w:tmpl w:val="53E6021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55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annotation text"/>
    <w:basedOn w:val="1"/>
    <w:qFormat/>
    <w:uiPriority w:val="0"/>
    <w:pPr>
      <w:jc w:val="left"/>
    </w:pPr>
  </w:style>
  <w:style w:type="paragraph" w:styleId="4">
    <w:name w:val="Body Text"/>
    <w:basedOn w:val="1"/>
    <w:uiPriority w:val="0"/>
    <w:pPr>
      <w:spacing w:before="0" w:after="140" w:line="276" w:lineRule="auto"/>
    </w:pPr>
  </w:style>
  <w:style w:type="paragraph" w:styleId="5">
    <w:name w:val="List"/>
    <w:basedOn w:val="4"/>
    <w:uiPriority w:val="0"/>
  </w:style>
  <w:style w:type="character" w:customStyle="1" w:styleId="8">
    <w:name w:val="默认段落字体1"/>
    <w:uiPriority w:val="0"/>
  </w:style>
  <w:style w:type="paragraph" w:customStyle="1" w:styleId="9">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Lines>1</Lines>
  <Paragraphs>1</Paragraph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uos</dc:creator>
  <cp:lastModifiedBy>uos</cp:lastModifiedBy>
  <dcterms:modified xsi:type="dcterms:W3CDTF">2026-07-03T15:11:36Z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ACFEE63561497215A860476A12B5180E_43</vt:lpwstr>
  </property>
</Properties>
</file>